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D9139" w14:textId="24C31FFC" w:rsidR="00D35B38" w:rsidRPr="00D91702" w:rsidRDefault="009F02EC" w:rsidP="007D7760">
      <w:pPr>
        <w:jc w:val="center"/>
        <w:rPr>
          <w:rFonts w:asciiTheme="minorEastAsia" w:hAnsiTheme="minorEastAsia"/>
          <w:b/>
          <w:bCs/>
        </w:rPr>
      </w:pPr>
      <w:r w:rsidRPr="009F02EC">
        <w:rPr>
          <w:rFonts w:asciiTheme="minorEastAsia" w:hAnsiTheme="minorEastAsia"/>
          <w:b/>
          <w:bCs/>
        </w:rPr>
        <w:t>17982_快速上手餐飲業：數據管理與實例</w:t>
      </w:r>
      <w:r w:rsidR="00463722">
        <w:rPr>
          <w:rFonts w:asciiTheme="minorEastAsia" w:hAnsiTheme="minorEastAsia" w:hint="eastAsia"/>
          <w:b/>
          <w:bCs/>
        </w:rPr>
        <w:t xml:space="preserve"> </w:t>
      </w:r>
      <w:r w:rsidR="001F7F66" w:rsidRPr="00D91702">
        <w:rPr>
          <w:rFonts w:asciiTheme="minorEastAsia" w:hAnsiTheme="minorEastAsia"/>
          <w:b/>
          <w:bCs/>
        </w:rPr>
        <w:t>課程摘要</w:t>
      </w:r>
    </w:p>
    <w:p w14:paraId="2D2E8438" w14:textId="40FB1767" w:rsidR="00F118BB" w:rsidRDefault="00F118BB" w:rsidP="00F118BB">
      <w:pPr>
        <w:jc w:val="right"/>
        <w:rPr>
          <w:rFonts w:asciiTheme="minorEastAsia" w:hAnsiTheme="minorEastAsia"/>
          <w:color w:val="808080" w:themeColor="background1" w:themeShade="80"/>
          <w:sz w:val="20"/>
          <w:szCs w:val="20"/>
        </w:rPr>
      </w:pPr>
      <w:r w:rsidRPr="00D91702">
        <w:rPr>
          <w:rFonts w:asciiTheme="minorEastAsia" w:hAnsiTheme="minorEastAsia" w:hint="eastAsia"/>
          <w:color w:val="808080" w:themeColor="background1" w:themeShade="80"/>
          <w:sz w:val="20"/>
          <w:szCs w:val="20"/>
        </w:rPr>
        <w:t>本摘要由Gemini AI 協助生成，僅供參考</w:t>
      </w:r>
    </w:p>
    <w:p w14:paraId="6C22217A" w14:textId="77777777" w:rsidR="008B077E" w:rsidRPr="008B077E" w:rsidRDefault="008B077E" w:rsidP="008B077E">
      <w:pPr>
        <w:rPr>
          <w:b/>
          <w:bCs/>
        </w:rPr>
      </w:pPr>
      <w:r w:rsidRPr="008B077E">
        <w:rPr>
          <w:rFonts w:ascii="Segoe UI Emoji" w:hAnsi="Segoe UI Emoji" w:cs="Segoe UI Emoji"/>
          <w:b/>
          <w:bCs/>
        </w:rPr>
        <w:t>🎯</w:t>
      </w:r>
      <w:r w:rsidRPr="008B077E">
        <w:rPr>
          <w:b/>
          <w:bCs/>
        </w:rPr>
        <w:t xml:space="preserve"> 1. </w:t>
      </w:r>
      <w:r w:rsidRPr="008B077E">
        <w:rPr>
          <w:b/>
          <w:bCs/>
        </w:rPr>
        <w:t>適合對象與能力門檻</w:t>
      </w:r>
    </w:p>
    <w:p w14:paraId="746B291F" w14:textId="77777777" w:rsidR="008B077E" w:rsidRPr="008B077E" w:rsidRDefault="008B077E" w:rsidP="008B077E">
      <w:pPr>
        <w:numPr>
          <w:ilvl w:val="0"/>
          <w:numId w:val="11"/>
        </w:numPr>
      </w:pPr>
      <w:r w:rsidRPr="008B077E">
        <w:rPr>
          <w:b/>
          <w:bCs/>
        </w:rPr>
        <w:t>適合族群</w:t>
      </w:r>
      <w:r w:rsidRPr="008B077E">
        <w:t>：</w:t>
      </w:r>
    </w:p>
    <w:p w14:paraId="2B1D4C9A" w14:textId="77777777" w:rsidR="008B077E" w:rsidRPr="008B077E" w:rsidRDefault="008B077E" w:rsidP="008B077E">
      <w:pPr>
        <w:numPr>
          <w:ilvl w:val="1"/>
          <w:numId w:val="11"/>
        </w:numPr>
      </w:pPr>
      <w:r w:rsidRPr="008B077E">
        <w:rPr>
          <w:b/>
          <w:bCs/>
        </w:rPr>
        <w:t>餐飲</w:t>
      </w:r>
      <w:r w:rsidRPr="008B077E">
        <w:rPr>
          <w:b/>
          <w:bCs/>
        </w:rPr>
        <w:t>/</w:t>
      </w:r>
      <w:r w:rsidRPr="008B077E">
        <w:rPr>
          <w:b/>
          <w:bCs/>
        </w:rPr>
        <w:t>零售</w:t>
      </w:r>
      <w:r w:rsidRPr="008B077E">
        <w:rPr>
          <w:b/>
          <w:bCs/>
        </w:rPr>
        <w:t>/</w:t>
      </w:r>
      <w:r w:rsidRPr="008B077E">
        <w:rPr>
          <w:b/>
          <w:bCs/>
        </w:rPr>
        <w:t>連鎖加盟店長與創業者</w:t>
      </w:r>
      <w:r w:rsidRPr="008B077E">
        <w:t>：希望透過數據優化菜單、控制食材耗損（淨料</w:t>
      </w:r>
      <w:r w:rsidRPr="008B077E">
        <w:t>/</w:t>
      </w:r>
      <w:r w:rsidRPr="008B077E">
        <w:t>廢料）、提高翻桌率與排班效率者。</w:t>
      </w:r>
      <w:r w:rsidRPr="008B077E">
        <w:t xml:space="preserve"> </w:t>
      </w:r>
    </w:p>
    <w:p w14:paraId="76C88C22" w14:textId="77777777" w:rsidR="008B077E" w:rsidRPr="008B077E" w:rsidRDefault="008B077E" w:rsidP="008B077E">
      <w:pPr>
        <w:numPr>
          <w:ilvl w:val="1"/>
          <w:numId w:val="11"/>
        </w:numPr>
      </w:pPr>
      <w:r w:rsidRPr="008B077E">
        <w:rPr>
          <w:b/>
          <w:bCs/>
        </w:rPr>
        <w:t>企業中高階主管與營運企劃</w:t>
      </w:r>
      <w:r w:rsidRPr="008B077E">
        <w:t>：需要運用數據驅動決策，整合「管理六要（產品</w:t>
      </w:r>
      <w:r w:rsidRPr="008B077E">
        <w:t>/</w:t>
      </w:r>
      <w:r w:rsidRPr="008B077E">
        <w:t>行銷</w:t>
      </w:r>
      <w:r w:rsidRPr="008B077E">
        <w:t>/</w:t>
      </w:r>
      <w:r w:rsidRPr="008B077E">
        <w:t>人資</w:t>
      </w:r>
      <w:r w:rsidRPr="008B077E">
        <w:t>/</w:t>
      </w:r>
      <w:r w:rsidRPr="008B077E">
        <w:t>研發</w:t>
      </w:r>
      <w:r w:rsidRPr="008B077E">
        <w:t>/</w:t>
      </w:r>
      <w:r w:rsidRPr="008B077E">
        <w:t>財務</w:t>
      </w:r>
      <w:r w:rsidRPr="008B077E">
        <w:t>/</w:t>
      </w:r>
      <w:r w:rsidRPr="008B077E">
        <w:t>資訊）」者。</w:t>
      </w:r>
      <w:r w:rsidRPr="008B077E">
        <w:t xml:space="preserve"> </w:t>
      </w:r>
    </w:p>
    <w:p w14:paraId="68500F29" w14:textId="77777777" w:rsidR="008B077E" w:rsidRPr="008B077E" w:rsidRDefault="008B077E" w:rsidP="008B077E">
      <w:pPr>
        <w:numPr>
          <w:ilvl w:val="1"/>
          <w:numId w:val="11"/>
        </w:numPr>
      </w:pPr>
      <w:r w:rsidRPr="008B077E">
        <w:rPr>
          <w:b/>
          <w:bCs/>
        </w:rPr>
        <w:t>行銷與</w:t>
      </w:r>
      <w:r w:rsidRPr="008B077E">
        <w:rPr>
          <w:b/>
          <w:bCs/>
        </w:rPr>
        <w:t xml:space="preserve"> HR </w:t>
      </w:r>
      <w:r w:rsidRPr="008B077E">
        <w:rPr>
          <w:b/>
          <w:bCs/>
        </w:rPr>
        <w:t>專員</w:t>
      </w:r>
      <w:r w:rsidRPr="008B077E">
        <w:t>：需計算行銷投報率（</w:t>
      </w:r>
      <w:r w:rsidRPr="008B077E">
        <w:t>ROI/ROAS/CTR/CR</w:t>
      </w:r>
      <w:r w:rsidRPr="008B077E">
        <w:t>）與人資效率指標（人均生產力</w:t>
      </w:r>
      <w:r w:rsidRPr="008B077E">
        <w:t>/</w:t>
      </w:r>
      <w:r w:rsidRPr="008B077E">
        <w:t>離職率</w:t>
      </w:r>
      <w:r w:rsidRPr="008B077E">
        <w:t>/</w:t>
      </w:r>
      <w:r w:rsidRPr="008B077E">
        <w:t>薪資比）者。</w:t>
      </w:r>
      <w:r w:rsidRPr="008B077E">
        <w:t xml:space="preserve"> </w:t>
      </w:r>
    </w:p>
    <w:p w14:paraId="774D1879" w14:textId="77777777" w:rsidR="008B077E" w:rsidRPr="008B077E" w:rsidRDefault="008B077E" w:rsidP="008B077E">
      <w:pPr>
        <w:numPr>
          <w:ilvl w:val="0"/>
          <w:numId w:val="11"/>
        </w:numPr>
      </w:pPr>
      <w:r w:rsidRPr="008B077E">
        <w:rPr>
          <w:b/>
          <w:bCs/>
        </w:rPr>
        <w:t>能力門檻</w:t>
      </w:r>
      <w:r w:rsidRPr="008B077E">
        <w:t>：</w:t>
      </w:r>
      <w:r w:rsidRPr="008B077E">
        <w:t>[</w:t>
      </w:r>
      <w:r w:rsidRPr="008B077E">
        <w:t>入門</w:t>
      </w:r>
      <w:r w:rsidRPr="008B077E">
        <w:t>]</w:t>
      </w:r>
      <w:r w:rsidRPr="008B077E">
        <w:t>（講師具備</w:t>
      </w:r>
      <w:r w:rsidRPr="008B077E">
        <w:t xml:space="preserve"> 30 </w:t>
      </w:r>
      <w:r w:rsidRPr="008B077E">
        <w:t>年海內外展店與連鎖品牌輔導經驗，將複雜的管理理論轉化為白話公式與實務案例，無需高階統計背景）。</w:t>
      </w:r>
      <w:r w:rsidRPr="008B077E">
        <w:t xml:space="preserve"> </w:t>
      </w:r>
    </w:p>
    <w:p w14:paraId="10892145" w14:textId="77777777" w:rsidR="008B077E" w:rsidRPr="008B077E" w:rsidRDefault="008B077E" w:rsidP="008B077E">
      <w:pPr>
        <w:rPr>
          <w:b/>
          <w:bCs/>
        </w:rPr>
      </w:pPr>
      <w:r w:rsidRPr="008B077E">
        <w:rPr>
          <w:rFonts w:ascii="Segoe UI Emoji" w:hAnsi="Segoe UI Emoji" w:cs="Segoe UI Emoji"/>
          <w:b/>
          <w:bCs/>
        </w:rPr>
        <w:t>📚</w:t>
      </w:r>
      <w:r w:rsidRPr="008B077E">
        <w:rPr>
          <w:b/>
          <w:bCs/>
        </w:rPr>
        <w:t xml:space="preserve"> 2. </w:t>
      </w:r>
      <w:r w:rsidRPr="008B077E">
        <w:rPr>
          <w:b/>
          <w:bCs/>
        </w:rPr>
        <w:t>課程核心大綱與架構圖</w:t>
      </w:r>
    </w:p>
    <w:p w14:paraId="77CE1AF2" w14:textId="77777777" w:rsidR="008B077E" w:rsidRPr="008B077E" w:rsidRDefault="008B077E" w:rsidP="008B077E">
      <w:pPr>
        <w:numPr>
          <w:ilvl w:val="0"/>
          <w:numId w:val="12"/>
        </w:numPr>
      </w:pPr>
      <w:r w:rsidRPr="008B077E">
        <w:rPr>
          <w:b/>
          <w:bCs/>
        </w:rPr>
        <w:t>章節架構</w:t>
      </w:r>
      <w:r w:rsidRPr="008B077E">
        <w:t>：</w:t>
      </w:r>
    </w:p>
    <w:p w14:paraId="6B1C39C4" w14:textId="77777777" w:rsidR="008B077E" w:rsidRPr="008B077E" w:rsidRDefault="008B077E" w:rsidP="008B077E">
      <w:pPr>
        <w:numPr>
          <w:ilvl w:val="1"/>
          <w:numId w:val="12"/>
        </w:numPr>
      </w:pPr>
      <w:r w:rsidRPr="008B077E">
        <w:rPr>
          <w:b/>
          <w:bCs/>
        </w:rPr>
        <w:t>單元一：數據管理與決策工具</w:t>
      </w:r>
      <w:r w:rsidRPr="008B077E">
        <w:t xml:space="preserve"> </w:t>
      </w:r>
      <w:r w:rsidRPr="008B077E">
        <w:t>－</w:t>
      </w:r>
      <w:r w:rsidRPr="008B077E">
        <w:t xml:space="preserve"> </w:t>
      </w:r>
      <w:r w:rsidRPr="008B077E">
        <w:t>數據流程五步驟（收集</w:t>
      </w:r>
      <w:r w:rsidRPr="008B077E">
        <w:t>/</w:t>
      </w:r>
      <w:r w:rsidRPr="008B077E">
        <w:t>盤點</w:t>
      </w:r>
      <w:r w:rsidRPr="008B077E">
        <w:t>/</w:t>
      </w:r>
      <w:r w:rsidRPr="008B077E">
        <w:t>分類</w:t>
      </w:r>
      <w:r w:rsidRPr="008B077E">
        <w:t>/</w:t>
      </w:r>
      <w:r w:rsidRPr="008B077E">
        <w:t>提煉</w:t>
      </w:r>
      <w:r w:rsidRPr="008B077E">
        <w:t>/</w:t>
      </w:r>
      <w:r w:rsidRPr="008B077E">
        <w:t>運用）、五大分析工具（</w:t>
      </w:r>
      <w:r w:rsidRPr="008B077E">
        <w:t>SWOT/</w:t>
      </w:r>
      <w:r w:rsidRPr="008B077E">
        <w:t>五力</w:t>
      </w:r>
      <w:r w:rsidRPr="008B077E">
        <w:t>/PESTEL/STP/BCG</w:t>
      </w:r>
      <w:r w:rsidRPr="008B077E">
        <w:t>矩陣）。</w:t>
      </w:r>
      <w:r w:rsidRPr="008B077E">
        <w:t xml:space="preserve"> </w:t>
      </w:r>
    </w:p>
    <w:p w14:paraId="3671B2A4" w14:textId="77777777" w:rsidR="008B077E" w:rsidRPr="008B077E" w:rsidRDefault="008B077E" w:rsidP="008B077E">
      <w:pPr>
        <w:numPr>
          <w:ilvl w:val="1"/>
          <w:numId w:val="12"/>
        </w:numPr>
      </w:pPr>
      <w:r w:rsidRPr="008B077E">
        <w:rPr>
          <w:b/>
          <w:bCs/>
        </w:rPr>
        <w:t>單元二：產品策略與菜單優化</w:t>
      </w:r>
      <w:r w:rsidRPr="008B077E">
        <w:t xml:space="preserve"> </w:t>
      </w:r>
      <w:r w:rsidRPr="008B077E">
        <w:t>－</w:t>
      </w:r>
      <w:r w:rsidRPr="008B077E">
        <w:t xml:space="preserve"> </w:t>
      </w:r>
      <w:r w:rsidRPr="008B077E">
        <w:t>帕累托</w:t>
      </w:r>
      <w:r w:rsidRPr="008B077E">
        <w:t xml:space="preserve"> 80/20 </w:t>
      </w:r>
      <w:r w:rsidRPr="008B077E">
        <w:t>法則、安索夫矩陣、食材三耗損（淨料</w:t>
      </w:r>
      <w:r w:rsidRPr="008B077E">
        <w:t>/</w:t>
      </w:r>
      <w:r w:rsidRPr="008B077E">
        <w:t>廢料</w:t>
      </w:r>
      <w:r w:rsidRPr="008B077E">
        <w:t>/</w:t>
      </w:r>
      <w:r w:rsidRPr="008B077E">
        <w:t>下腳料）、三大定價法（成本</w:t>
      </w:r>
      <w:r w:rsidRPr="008B077E">
        <w:t>/</w:t>
      </w:r>
      <w:r w:rsidRPr="008B077E">
        <w:t>人工</w:t>
      </w:r>
      <w:r w:rsidRPr="008B077E">
        <w:t>/</w:t>
      </w:r>
      <w:r w:rsidRPr="008B077E">
        <w:t>全部成本）與菜單四大區塊設計（套餐</w:t>
      </w:r>
      <w:r w:rsidRPr="008B077E">
        <w:t>/</w:t>
      </w:r>
      <w:r w:rsidRPr="008B077E">
        <w:t>加購</w:t>
      </w:r>
      <w:r w:rsidRPr="008B077E">
        <w:t>/</w:t>
      </w:r>
      <w:r w:rsidRPr="008B077E">
        <w:t>單點</w:t>
      </w:r>
      <w:r w:rsidRPr="008B077E">
        <w:t>/</w:t>
      </w:r>
      <w:r w:rsidRPr="008B077E">
        <w:t>命名）。</w:t>
      </w:r>
      <w:r w:rsidRPr="008B077E">
        <w:t xml:space="preserve"> </w:t>
      </w:r>
    </w:p>
    <w:p w14:paraId="00E8F433" w14:textId="77777777" w:rsidR="008B077E" w:rsidRPr="008B077E" w:rsidRDefault="008B077E" w:rsidP="008B077E">
      <w:pPr>
        <w:numPr>
          <w:ilvl w:val="1"/>
          <w:numId w:val="12"/>
        </w:numPr>
      </w:pPr>
      <w:r w:rsidRPr="008B077E">
        <w:rPr>
          <w:b/>
          <w:bCs/>
        </w:rPr>
        <w:t>單元三：進銷存與翻桌率提升</w:t>
      </w:r>
      <w:r w:rsidRPr="008B077E">
        <w:t xml:space="preserve"> </w:t>
      </w:r>
      <w:r w:rsidRPr="008B077E">
        <w:t>－</w:t>
      </w:r>
      <w:r w:rsidRPr="008B077E">
        <w:t xml:space="preserve"> </w:t>
      </w:r>
      <w:r w:rsidRPr="008B077E">
        <w:t>存貨週轉率、</w:t>
      </w:r>
      <w:r w:rsidRPr="008B077E">
        <w:t xml:space="preserve">ABC </w:t>
      </w:r>
      <w:r w:rsidRPr="008B077E">
        <w:t>重點分類管理法、影響訂貨八大因素，以及六大翻桌率提升技巧與三商巧福物料概念。</w:t>
      </w:r>
      <w:r w:rsidRPr="008B077E">
        <w:t xml:space="preserve"> </w:t>
      </w:r>
    </w:p>
    <w:p w14:paraId="325F08A3" w14:textId="77777777" w:rsidR="008B077E" w:rsidRPr="008B077E" w:rsidRDefault="008B077E" w:rsidP="008B077E">
      <w:pPr>
        <w:numPr>
          <w:ilvl w:val="1"/>
          <w:numId w:val="12"/>
        </w:numPr>
      </w:pPr>
      <w:r w:rsidRPr="008B077E">
        <w:rPr>
          <w:b/>
          <w:bCs/>
        </w:rPr>
        <w:t>單元四：行銷佈局與數據衡量</w:t>
      </w:r>
      <w:r w:rsidRPr="008B077E">
        <w:t xml:space="preserve"> </w:t>
      </w:r>
      <w:r w:rsidRPr="008B077E">
        <w:t>－</w:t>
      </w:r>
      <w:r w:rsidRPr="008B077E">
        <w:t xml:space="preserve"> 4 </w:t>
      </w:r>
      <w:r w:rsidRPr="008B077E">
        <w:t>大行銷效益比率（</w:t>
      </w:r>
      <w:r w:rsidRPr="008B077E">
        <w:t>ROI/ROAS/CTR/CR</w:t>
      </w:r>
      <w:r w:rsidRPr="008B077E">
        <w:t>）、</w:t>
      </w:r>
      <w:r w:rsidRPr="008B077E">
        <w:t xml:space="preserve">5W2H </w:t>
      </w:r>
      <w:r w:rsidRPr="008B077E">
        <w:t>行銷策略、八大行銷全成本結構。</w:t>
      </w:r>
      <w:r w:rsidRPr="008B077E">
        <w:t xml:space="preserve"> </w:t>
      </w:r>
    </w:p>
    <w:p w14:paraId="2BDE5461" w14:textId="77777777" w:rsidR="008B077E" w:rsidRPr="008B077E" w:rsidRDefault="008B077E" w:rsidP="008B077E">
      <w:pPr>
        <w:numPr>
          <w:ilvl w:val="1"/>
          <w:numId w:val="12"/>
        </w:numPr>
      </w:pPr>
      <w:r w:rsidRPr="008B077E">
        <w:rPr>
          <w:b/>
          <w:bCs/>
        </w:rPr>
        <w:t>單元五：人力資源數據化管理</w:t>
      </w:r>
      <w:r w:rsidRPr="008B077E">
        <w:t xml:space="preserve"> </w:t>
      </w:r>
      <w:r w:rsidRPr="008B077E">
        <w:t>－</w:t>
      </w:r>
      <w:r w:rsidRPr="008B077E">
        <w:t xml:space="preserve"> </w:t>
      </w:r>
      <w:r w:rsidRPr="008B077E">
        <w:t>降低薪酬</w:t>
      </w:r>
      <w:r w:rsidRPr="008B077E">
        <w:t xml:space="preserve"> 4 </w:t>
      </w:r>
      <w:r w:rsidRPr="008B077E">
        <w:t>法、人力盤點四象限（人才</w:t>
      </w:r>
      <w:r w:rsidRPr="008B077E">
        <w:t>/</w:t>
      </w:r>
      <w:r w:rsidRPr="008B077E">
        <w:t>人財</w:t>
      </w:r>
      <w:r w:rsidRPr="008B077E">
        <w:t>/</w:t>
      </w:r>
      <w:r w:rsidRPr="008B077E">
        <w:t>人力</w:t>
      </w:r>
      <w:r w:rsidRPr="008B077E">
        <w:t>/</w:t>
      </w:r>
      <w:r w:rsidRPr="008B077E">
        <w:t>人裁）、加成減除法、</w:t>
      </w:r>
      <w:r w:rsidRPr="008B077E">
        <w:t xml:space="preserve">HR </w:t>
      </w:r>
      <w:r w:rsidRPr="008B077E">
        <w:t>六大數據與店鋪</w:t>
      </w:r>
      <w:r w:rsidRPr="008B077E">
        <w:t xml:space="preserve"> 4 </w:t>
      </w:r>
      <w:r w:rsidRPr="008B077E">
        <w:lastRenderedPageBreak/>
        <w:t>種工時配置。</w:t>
      </w:r>
      <w:r w:rsidRPr="008B077E">
        <w:t xml:space="preserve"> </w:t>
      </w:r>
    </w:p>
    <w:p w14:paraId="46D43CAB" w14:textId="77777777" w:rsidR="008B077E" w:rsidRPr="008B077E" w:rsidRDefault="008B077E" w:rsidP="008B077E">
      <w:pPr>
        <w:numPr>
          <w:ilvl w:val="1"/>
          <w:numId w:val="12"/>
        </w:numPr>
      </w:pPr>
      <w:r w:rsidRPr="008B077E">
        <w:rPr>
          <w:b/>
          <w:bCs/>
        </w:rPr>
        <w:t>單元六：研發創新與財務管理</w:t>
      </w:r>
      <w:r w:rsidRPr="008B077E">
        <w:t xml:space="preserve"> </w:t>
      </w:r>
      <w:r w:rsidRPr="008B077E">
        <w:t>－</w:t>
      </w:r>
      <w:r w:rsidRPr="008B077E">
        <w:t xml:space="preserve"> </w:t>
      </w:r>
      <w:r w:rsidRPr="008B077E">
        <w:t>技術取得途徑（</w:t>
      </w:r>
      <w:r w:rsidRPr="008B077E">
        <w:t>OEM/ODM</w:t>
      </w:r>
      <w:r w:rsidRPr="008B077E">
        <w:t>）、</w:t>
      </w:r>
      <w:r w:rsidRPr="008B077E">
        <w:t xml:space="preserve">BOM </w:t>
      </w:r>
      <w:r w:rsidRPr="008B077E">
        <w:t>表分析、三大財務報表（資負表</w:t>
      </w:r>
      <w:r w:rsidRPr="008B077E">
        <w:t>/</w:t>
      </w:r>
      <w:r w:rsidRPr="008B077E">
        <w:t>損益表</w:t>
      </w:r>
      <w:r w:rsidRPr="008B077E">
        <w:t>/</w:t>
      </w:r>
      <w:r w:rsidRPr="008B077E">
        <w:t>現金流量表）、預估營業額</w:t>
      </w:r>
      <w:r w:rsidRPr="008B077E">
        <w:t xml:space="preserve"> 7 </w:t>
      </w:r>
      <w:r w:rsidRPr="008B077E">
        <w:t>要素與</w:t>
      </w:r>
      <w:r w:rsidRPr="008B077E">
        <w:t xml:space="preserve"> BEP </w:t>
      </w:r>
      <w:r w:rsidRPr="008B077E">
        <w:t>損益平衡點分析。</w:t>
      </w:r>
      <w:r w:rsidRPr="008B077E">
        <w:t xml:space="preserve"> </w:t>
      </w:r>
    </w:p>
    <w:p w14:paraId="3F4E8D4C" w14:textId="77777777" w:rsidR="008B077E" w:rsidRPr="008B077E" w:rsidRDefault="008B077E" w:rsidP="008B077E">
      <w:pPr>
        <w:numPr>
          <w:ilvl w:val="1"/>
          <w:numId w:val="12"/>
        </w:numPr>
      </w:pPr>
      <w:r w:rsidRPr="008B077E">
        <w:rPr>
          <w:b/>
          <w:bCs/>
        </w:rPr>
        <w:t>單元七：資訊管理與商圈評估</w:t>
      </w:r>
      <w:r w:rsidRPr="008B077E">
        <w:t xml:space="preserve"> </w:t>
      </w:r>
      <w:r w:rsidRPr="008B077E">
        <w:t>－</w:t>
      </w:r>
      <w:r w:rsidRPr="008B077E">
        <w:t xml:space="preserve"> POS 14 </w:t>
      </w:r>
      <w:r w:rsidRPr="008B077E">
        <w:t>大類數據拆解、三大商圈（主要</w:t>
      </w:r>
      <w:r w:rsidRPr="008B077E">
        <w:t>/</w:t>
      </w:r>
      <w:r w:rsidRPr="008B077E">
        <w:t>次要</w:t>
      </w:r>
      <w:r w:rsidRPr="008B077E">
        <w:t>/</w:t>
      </w:r>
      <w:r w:rsidRPr="008B077E">
        <w:t>邊際）評估與資訊安全防護。</w:t>
      </w:r>
      <w:r w:rsidRPr="008B077E">
        <w:t xml:space="preserve"> </w:t>
      </w:r>
    </w:p>
    <w:p w14:paraId="706CBAB5" w14:textId="77777777" w:rsidR="008B077E" w:rsidRPr="008B077E" w:rsidRDefault="008B077E" w:rsidP="008B077E">
      <w:pPr>
        <w:rPr>
          <w:b/>
          <w:bCs/>
        </w:rPr>
      </w:pPr>
      <w:r w:rsidRPr="008B077E">
        <w:rPr>
          <w:rFonts w:ascii="Segoe UI Emoji" w:hAnsi="Segoe UI Emoji" w:cs="Segoe UI Emoji"/>
          <w:b/>
          <w:bCs/>
        </w:rPr>
        <w:t>🛠️</w:t>
      </w:r>
      <w:r w:rsidRPr="008B077E">
        <w:rPr>
          <w:b/>
          <w:bCs/>
        </w:rPr>
        <w:t xml:space="preserve"> 3. </w:t>
      </w:r>
      <w:r w:rsidRPr="008B077E">
        <w:rPr>
          <w:b/>
          <w:bCs/>
        </w:rPr>
        <w:t>必備前置知識清單</w:t>
      </w:r>
    </w:p>
    <w:p w14:paraId="1643A512" w14:textId="77777777" w:rsidR="008B077E" w:rsidRPr="008B077E" w:rsidRDefault="008B077E" w:rsidP="008B077E">
      <w:pPr>
        <w:numPr>
          <w:ilvl w:val="0"/>
          <w:numId w:val="13"/>
        </w:numPr>
      </w:pPr>
      <w:r w:rsidRPr="008B077E">
        <w:rPr>
          <w:b/>
          <w:bCs/>
        </w:rPr>
        <w:t>基礎商業營運常識</w:t>
      </w:r>
      <w:r w:rsidRPr="008B077E">
        <w:t>：瞭解基本門市或企業運作、進銷存及基礎成本與售價概念。</w:t>
      </w:r>
      <w:r w:rsidRPr="008B077E">
        <w:t xml:space="preserve"> </w:t>
      </w:r>
    </w:p>
    <w:p w14:paraId="42DBE1EA" w14:textId="77777777" w:rsidR="008B077E" w:rsidRPr="008B077E" w:rsidRDefault="008B077E" w:rsidP="008B077E">
      <w:pPr>
        <w:numPr>
          <w:ilvl w:val="0"/>
          <w:numId w:val="13"/>
        </w:numPr>
      </w:pPr>
      <w:r w:rsidRPr="008B077E">
        <w:rPr>
          <w:b/>
          <w:bCs/>
        </w:rPr>
        <w:t>基礎試算表操作（可選）</w:t>
      </w:r>
      <w:r w:rsidRPr="008B077E">
        <w:t>：具備</w:t>
      </w:r>
      <w:r w:rsidRPr="008B077E">
        <w:t xml:space="preserve"> Excel </w:t>
      </w:r>
      <w:r w:rsidRPr="008B077E">
        <w:t>或</w:t>
      </w:r>
      <w:r w:rsidRPr="008B077E">
        <w:t xml:space="preserve"> POS </w:t>
      </w:r>
      <w:r w:rsidRPr="008B077E">
        <w:t>系統基礎數據閱讀能力者佳。</w:t>
      </w:r>
      <w:r w:rsidRPr="008B077E">
        <w:t xml:space="preserve"> </w:t>
      </w:r>
    </w:p>
    <w:p w14:paraId="4A8DC774" w14:textId="77777777" w:rsidR="008B077E" w:rsidRPr="008B077E" w:rsidRDefault="008B077E" w:rsidP="008B077E">
      <w:pPr>
        <w:rPr>
          <w:b/>
          <w:bCs/>
        </w:rPr>
      </w:pPr>
      <w:r w:rsidRPr="008B077E">
        <w:rPr>
          <w:rFonts w:ascii="Segoe UI Emoji" w:hAnsi="Segoe UI Emoji" w:cs="Segoe UI Emoji"/>
          <w:b/>
          <w:bCs/>
        </w:rPr>
        <w:t>📖</w:t>
      </w:r>
      <w:r w:rsidRPr="008B077E">
        <w:rPr>
          <w:b/>
          <w:bCs/>
        </w:rPr>
        <w:t xml:space="preserve"> 4. </w:t>
      </w:r>
      <w:r w:rsidRPr="008B077E">
        <w:rPr>
          <w:b/>
          <w:bCs/>
        </w:rPr>
        <w:t>專有名詞與概念辭典</w:t>
      </w:r>
    </w:p>
    <w:p w14:paraId="3C298448" w14:textId="77777777" w:rsidR="008B077E" w:rsidRPr="008B077E" w:rsidRDefault="008B077E" w:rsidP="008B077E">
      <w:pPr>
        <w:numPr>
          <w:ilvl w:val="0"/>
          <w:numId w:val="14"/>
        </w:numPr>
      </w:pPr>
      <w:r w:rsidRPr="008B077E">
        <w:rPr>
          <w:b/>
          <w:bCs/>
        </w:rPr>
        <w:t>帕累托</w:t>
      </w:r>
      <w:r w:rsidRPr="008B077E">
        <w:rPr>
          <w:b/>
          <w:bCs/>
        </w:rPr>
        <w:t xml:space="preserve"> 80/20 </w:t>
      </w:r>
      <w:r w:rsidRPr="008B077E">
        <w:rPr>
          <w:b/>
          <w:bCs/>
        </w:rPr>
        <w:t>法則（</w:t>
      </w:r>
      <w:r w:rsidRPr="008B077E">
        <w:rPr>
          <w:b/>
          <w:bCs/>
        </w:rPr>
        <w:t>20/80 Rule</w:t>
      </w:r>
      <w:r w:rsidRPr="008B077E">
        <w:rPr>
          <w:b/>
          <w:bCs/>
        </w:rPr>
        <w:t>）</w:t>
      </w:r>
      <w:r w:rsidRPr="008B077E">
        <w:t>：</w:t>
      </w:r>
      <w:r w:rsidRPr="008B077E">
        <w:t xml:space="preserve">20% </w:t>
      </w:r>
      <w:r w:rsidRPr="008B077E">
        <w:t>的關鍵少數品項（如原味茶、珍珠奶茶、主力商品）往往能創造</w:t>
      </w:r>
      <w:r w:rsidRPr="008B077E">
        <w:t xml:space="preserve"> 80% </w:t>
      </w:r>
      <w:r w:rsidRPr="008B077E">
        <w:t>的總營收與利潤。</w:t>
      </w:r>
      <w:r w:rsidRPr="008B077E">
        <w:t xml:space="preserve"> </w:t>
      </w:r>
    </w:p>
    <w:p w14:paraId="5574F2E2" w14:textId="77777777" w:rsidR="008B077E" w:rsidRPr="008B077E" w:rsidRDefault="008B077E" w:rsidP="008B077E">
      <w:pPr>
        <w:numPr>
          <w:ilvl w:val="0"/>
          <w:numId w:val="14"/>
        </w:numPr>
      </w:pPr>
      <w:r w:rsidRPr="008B077E">
        <w:rPr>
          <w:b/>
          <w:bCs/>
        </w:rPr>
        <w:t xml:space="preserve">ABC </w:t>
      </w:r>
      <w:r w:rsidRPr="008B077E">
        <w:rPr>
          <w:b/>
          <w:bCs/>
        </w:rPr>
        <w:t>存貨分類管理法</w:t>
      </w:r>
      <w:r w:rsidRPr="008B077E">
        <w:t>：</w:t>
      </w:r>
    </w:p>
    <w:p w14:paraId="69CC3554" w14:textId="77777777" w:rsidR="008B077E" w:rsidRPr="008B077E" w:rsidRDefault="008B077E" w:rsidP="008B077E">
      <w:pPr>
        <w:numPr>
          <w:ilvl w:val="1"/>
          <w:numId w:val="14"/>
        </w:numPr>
      </w:pPr>
      <w:r w:rsidRPr="008B077E">
        <w:rPr>
          <w:b/>
          <w:bCs/>
        </w:rPr>
        <w:t xml:space="preserve">A </w:t>
      </w:r>
      <w:r w:rsidRPr="008B077E">
        <w:rPr>
          <w:b/>
          <w:bCs/>
        </w:rPr>
        <w:t>類</w:t>
      </w:r>
      <w:r w:rsidRPr="008B077E">
        <w:t>：項目少、價值高（如鮑魚、和牛），需嚴加控管。</w:t>
      </w:r>
      <w:r w:rsidRPr="008B077E">
        <w:t xml:space="preserve"> </w:t>
      </w:r>
    </w:p>
    <w:p w14:paraId="1F093834" w14:textId="77777777" w:rsidR="008B077E" w:rsidRPr="008B077E" w:rsidRDefault="008B077E" w:rsidP="008B077E">
      <w:pPr>
        <w:numPr>
          <w:ilvl w:val="1"/>
          <w:numId w:val="14"/>
        </w:numPr>
      </w:pPr>
      <w:r w:rsidRPr="008B077E">
        <w:rPr>
          <w:b/>
          <w:bCs/>
        </w:rPr>
        <w:t xml:space="preserve">B </w:t>
      </w:r>
      <w:r w:rsidRPr="008B077E">
        <w:rPr>
          <w:b/>
          <w:bCs/>
        </w:rPr>
        <w:t>類</w:t>
      </w:r>
      <w:r w:rsidRPr="008B077E">
        <w:t>：項目與價值居次（如雞肉、豬肉），進行例行記錄。</w:t>
      </w:r>
      <w:r w:rsidRPr="008B077E">
        <w:t xml:space="preserve"> </w:t>
      </w:r>
    </w:p>
    <w:p w14:paraId="71B01BFD" w14:textId="77777777" w:rsidR="008B077E" w:rsidRPr="008B077E" w:rsidRDefault="008B077E" w:rsidP="008B077E">
      <w:pPr>
        <w:numPr>
          <w:ilvl w:val="1"/>
          <w:numId w:val="14"/>
        </w:numPr>
      </w:pPr>
      <w:r w:rsidRPr="008B077E">
        <w:rPr>
          <w:b/>
          <w:bCs/>
        </w:rPr>
        <w:t xml:space="preserve">C </w:t>
      </w:r>
      <w:r w:rsidRPr="008B077E">
        <w:rPr>
          <w:b/>
          <w:bCs/>
        </w:rPr>
        <w:t>類</w:t>
      </w:r>
      <w:r w:rsidRPr="008B077E">
        <w:t>：項目多、單價低（如蔬菜、調味料、餐具），定期盤點即可。</w:t>
      </w:r>
      <w:r w:rsidRPr="008B077E">
        <w:t xml:space="preserve"> </w:t>
      </w:r>
    </w:p>
    <w:p w14:paraId="767DAAEB" w14:textId="359232BD" w:rsidR="008B077E" w:rsidRPr="008B077E" w:rsidRDefault="008B077E" w:rsidP="008B077E">
      <w:pPr>
        <w:numPr>
          <w:ilvl w:val="0"/>
          <w:numId w:val="14"/>
        </w:numPr>
      </w:pPr>
      <w:r w:rsidRPr="008B077E">
        <w:rPr>
          <w:b/>
          <w:bCs/>
        </w:rPr>
        <w:t>損益平衡點（</w:t>
      </w:r>
      <w:r w:rsidRPr="008B077E">
        <w:rPr>
          <w:b/>
          <w:bCs/>
        </w:rPr>
        <w:t>BEP</w:t>
      </w:r>
      <w:r w:rsidRPr="008B077E">
        <w:rPr>
          <w:b/>
          <w:bCs/>
        </w:rPr>
        <w:t>）</w:t>
      </w:r>
      <w:r w:rsidRPr="008B077E">
        <w:t>：總收入等於總成本（固定費用</w:t>
      </w:r>
      <w:r w:rsidRPr="008B077E">
        <w:t xml:space="preserve"> + </w:t>
      </w:r>
      <w:r w:rsidRPr="008B077E">
        <w:t>變動費用）的點；餐飲業黃金法則為「租金</w:t>
      </w:r>
      <w:r w:rsidRPr="008B077E">
        <w:t xml:space="preserve"> </w:t>
      </w:r>
      <m:oMath>
        <m:r>
          <w:rPr>
            <w:rFonts w:ascii="Cambria Math" w:hAnsi="Cambria Math"/>
          </w:rPr>
          <m:t>≤10%</m:t>
        </m:r>
      </m:oMath>
      <w:r w:rsidRPr="008B077E">
        <w:t xml:space="preserve"> </w:t>
      </w:r>
      <w:r w:rsidRPr="008B077E">
        <w:t>預估營業額」，且「租金</w:t>
      </w:r>
      <w:r w:rsidRPr="008B077E">
        <w:t xml:space="preserve"> + </w:t>
      </w:r>
      <w:r w:rsidRPr="008B077E">
        <w:t>薪酬</w:t>
      </w:r>
      <w:r w:rsidRPr="008B077E">
        <w:t xml:space="preserve"> + </w:t>
      </w:r>
      <w:r w:rsidRPr="008B077E">
        <w:t>銷貨成本</w:t>
      </w:r>
      <w:r w:rsidRPr="008B077E">
        <w:t xml:space="preserve"> </w:t>
      </w:r>
      <m:oMath>
        <m:r>
          <w:rPr>
            <w:rFonts w:ascii="Cambria Math" w:hAnsi="Cambria Math"/>
          </w:rPr>
          <m:t>≤70%</m:t>
        </m:r>
      </m:oMath>
      <w:r w:rsidRPr="008B077E">
        <w:t>」。</w:t>
      </w:r>
      <w:r w:rsidRPr="008B077E">
        <w:t xml:space="preserve"> </w:t>
      </w:r>
    </w:p>
    <w:p w14:paraId="480EB8CF" w14:textId="77777777" w:rsidR="008B077E" w:rsidRPr="008B077E" w:rsidRDefault="008B077E" w:rsidP="008B077E">
      <w:pPr>
        <w:numPr>
          <w:ilvl w:val="0"/>
          <w:numId w:val="14"/>
        </w:numPr>
      </w:pPr>
      <w:r w:rsidRPr="008B077E">
        <w:rPr>
          <w:b/>
          <w:bCs/>
        </w:rPr>
        <w:t>三商巧福物料概念</w:t>
      </w:r>
      <w:r w:rsidRPr="008B077E">
        <w:t>：總部統一配送半成品</w:t>
      </w:r>
      <w:r w:rsidRPr="008B077E">
        <w:t>/</w:t>
      </w:r>
      <w:r w:rsidRPr="008B077E">
        <w:t>成品，門市僅需簡單複熱出餐，具備「無損耗、品質穩定、免空班、訓練快速」四大優勢。</w:t>
      </w:r>
      <w:r w:rsidRPr="008B077E">
        <w:t xml:space="preserve"> </w:t>
      </w:r>
    </w:p>
    <w:p w14:paraId="35F1F2A4" w14:textId="7D438389" w:rsidR="008B077E" w:rsidRPr="008B077E" w:rsidRDefault="008B077E" w:rsidP="008B077E">
      <w:pPr>
        <w:rPr>
          <w:b/>
          <w:bCs/>
        </w:rPr>
      </w:pPr>
      <w:r w:rsidRPr="008B077E">
        <w:rPr>
          <w:rFonts w:ascii="Segoe UI Emoji" w:hAnsi="Segoe UI Emoji" w:cs="Segoe UI Emoji"/>
          <w:b/>
          <w:bCs/>
        </w:rPr>
        <w:t>💼</w:t>
      </w:r>
      <w:r w:rsidRPr="008B077E">
        <w:rPr>
          <w:b/>
          <w:bCs/>
        </w:rPr>
        <w:t xml:space="preserve"> 5. </w:t>
      </w:r>
      <w:r w:rsidRPr="008B077E">
        <w:rPr>
          <w:b/>
          <w:bCs/>
        </w:rPr>
        <w:t>課程學習職能對照</w:t>
      </w:r>
    </w:p>
    <w:p w14:paraId="1DF66129" w14:textId="77777777" w:rsidR="008B077E" w:rsidRPr="008B077E" w:rsidRDefault="008B077E" w:rsidP="008B077E">
      <w:pPr>
        <w:numPr>
          <w:ilvl w:val="0"/>
          <w:numId w:val="15"/>
        </w:numPr>
      </w:pPr>
      <w:r w:rsidRPr="008B077E">
        <w:rPr>
          <w:b/>
          <w:bCs/>
        </w:rPr>
        <w:t>對應職能名稱</w:t>
      </w:r>
      <w:r w:rsidRPr="008B077E">
        <w:t>：連鎖門市店長</w:t>
      </w:r>
      <w:r w:rsidRPr="008B077E">
        <w:t xml:space="preserve"> / </w:t>
      </w:r>
      <w:r w:rsidRPr="008B077E">
        <w:t>督導、營運數據分析師、品牌行銷企劃、人資資材主管。</w:t>
      </w:r>
      <w:r w:rsidRPr="008B077E">
        <w:t xml:space="preserve"> </w:t>
      </w:r>
    </w:p>
    <w:p w14:paraId="0A5FF4AD" w14:textId="77777777" w:rsidR="008B077E" w:rsidRPr="008B077E" w:rsidRDefault="008B077E" w:rsidP="008B077E">
      <w:pPr>
        <w:numPr>
          <w:ilvl w:val="0"/>
          <w:numId w:val="15"/>
        </w:numPr>
      </w:pPr>
      <w:r w:rsidRPr="008B077E">
        <w:rPr>
          <w:b/>
          <w:bCs/>
        </w:rPr>
        <w:lastRenderedPageBreak/>
        <w:t>主要工作任務</w:t>
      </w:r>
      <w:r w:rsidRPr="008B077E">
        <w:rPr>
          <w:b/>
          <w:bCs/>
        </w:rPr>
        <w:t>/</w:t>
      </w:r>
      <w:r w:rsidRPr="008B077E">
        <w:rPr>
          <w:b/>
          <w:bCs/>
        </w:rPr>
        <w:t>能力指標</w:t>
      </w:r>
      <w:r w:rsidRPr="008B077E">
        <w:t>：</w:t>
      </w:r>
    </w:p>
    <w:p w14:paraId="3C2B1806" w14:textId="77777777" w:rsidR="008B077E" w:rsidRPr="008B077E" w:rsidRDefault="008B077E" w:rsidP="008B077E">
      <w:pPr>
        <w:numPr>
          <w:ilvl w:val="1"/>
          <w:numId w:val="15"/>
        </w:numPr>
      </w:pPr>
      <w:r w:rsidRPr="008B077E">
        <w:rPr>
          <w:b/>
          <w:bCs/>
        </w:rPr>
        <w:t>[</w:t>
      </w:r>
      <w:r w:rsidRPr="008B077E">
        <w:rPr>
          <w:b/>
          <w:bCs/>
        </w:rPr>
        <w:t>分析與決策能力</w:t>
      </w:r>
      <w:r w:rsidRPr="008B077E">
        <w:rPr>
          <w:b/>
          <w:bCs/>
        </w:rPr>
        <w:t>]</w:t>
      </w:r>
      <w:r w:rsidRPr="008B077E">
        <w:t>：能解讀</w:t>
      </w:r>
      <w:r w:rsidRPr="008B077E">
        <w:t xml:space="preserve"> POS </w:t>
      </w:r>
      <w:r w:rsidRPr="008B077E">
        <w:t>數據、分析毛利率與銷售排行榜，計算</w:t>
      </w:r>
      <w:r w:rsidRPr="008B077E">
        <w:t xml:space="preserve"> ROI/ROAS </w:t>
      </w:r>
      <w:r w:rsidRPr="008B077E">
        <w:t>並進行</w:t>
      </w:r>
      <w:r w:rsidRPr="008B077E">
        <w:t xml:space="preserve"> BEP </w:t>
      </w:r>
      <w:r w:rsidRPr="008B077E">
        <w:t>損益平衡點評估。</w:t>
      </w:r>
      <w:r w:rsidRPr="008B077E">
        <w:t xml:space="preserve"> </w:t>
      </w:r>
    </w:p>
    <w:p w14:paraId="6F0915C6" w14:textId="77777777" w:rsidR="008B077E" w:rsidRPr="008B077E" w:rsidRDefault="008B077E" w:rsidP="008B077E">
      <w:pPr>
        <w:numPr>
          <w:ilvl w:val="1"/>
          <w:numId w:val="15"/>
        </w:numPr>
      </w:pPr>
      <w:r w:rsidRPr="008B077E">
        <w:rPr>
          <w:b/>
          <w:bCs/>
        </w:rPr>
        <w:t>[</w:t>
      </w:r>
      <w:r w:rsidRPr="008B077E">
        <w:rPr>
          <w:b/>
          <w:bCs/>
        </w:rPr>
        <w:t>工具操作與執行能力</w:t>
      </w:r>
      <w:r w:rsidRPr="008B077E">
        <w:rPr>
          <w:b/>
          <w:bCs/>
        </w:rPr>
        <w:t>]</w:t>
      </w:r>
      <w:r w:rsidRPr="008B077E">
        <w:t>：能進行</w:t>
      </w:r>
      <w:r w:rsidRPr="008B077E">
        <w:t xml:space="preserve"> ABC </w:t>
      </w:r>
      <w:r w:rsidRPr="008B077E">
        <w:t>存貨控管、優化菜單組合與定價、進行</w:t>
      </w:r>
      <w:r w:rsidRPr="008B077E">
        <w:t xml:space="preserve"> 4 </w:t>
      </w:r>
      <w:r w:rsidRPr="008B077E">
        <w:t>種工時排班規劃，並透過</w:t>
      </w:r>
      <w:r w:rsidRPr="008B077E">
        <w:t xml:space="preserve"> PESTEL </w:t>
      </w:r>
      <w:r w:rsidRPr="008B077E">
        <w:t>與商圈評估進行展店選址。</w:t>
      </w:r>
      <w:r w:rsidRPr="008B077E">
        <w:t xml:space="preserve"> </w:t>
      </w:r>
    </w:p>
    <w:sectPr w:rsidR="008B077E" w:rsidRPr="008B077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27BDC" w14:textId="77777777" w:rsidR="00BD4688" w:rsidRDefault="00BD4688" w:rsidP="002E49EF">
      <w:pPr>
        <w:spacing w:after="0" w:line="240" w:lineRule="auto"/>
      </w:pPr>
      <w:r>
        <w:separator/>
      </w:r>
    </w:p>
  </w:endnote>
  <w:endnote w:type="continuationSeparator" w:id="0">
    <w:p w14:paraId="0CBE9D32" w14:textId="77777777" w:rsidR="00BD4688" w:rsidRDefault="00BD4688" w:rsidP="002E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D7B85" w14:textId="77777777" w:rsidR="00BD4688" w:rsidRDefault="00BD4688" w:rsidP="002E49EF">
      <w:pPr>
        <w:spacing w:after="0" w:line="240" w:lineRule="auto"/>
      </w:pPr>
      <w:r>
        <w:separator/>
      </w:r>
    </w:p>
  </w:footnote>
  <w:footnote w:type="continuationSeparator" w:id="0">
    <w:p w14:paraId="2DF2D645" w14:textId="77777777" w:rsidR="00BD4688" w:rsidRDefault="00BD4688" w:rsidP="002E4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248D6"/>
    <w:multiLevelType w:val="multilevel"/>
    <w:tmpl w:val="21E00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2F7209"/>
    <w:multiLevelType w:val="multilevel"/>
    <w:tmpl w:val="4A6EC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094AAB"/>
    <w:multiLevelType w:val="multilevel"/>
    <w:tmpl w:val="8B6AC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7B0160"/>
    <w:multiLevelType w:val="multilevel"/>
    <w:tmpl w:val="DBA4D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FA0A15"/>
    <w:multiLevelType w:val="multilevel"/>
    <w:tmpl w:val="030E9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6C1AF3"/>
    <w:multiLevelType w:val="multilevel"/>
    <w:tmpl w:val="27765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E17536"/>
    <w:multiLevelType w:val="multilevel"/>
    <w:tmpl w:val="B70A7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1342F8"/>
    <w:multiLevelType w:val="multilevel"/>
    <w:tmpl w:val="B1C0C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2F1D74"/>
    <w:multiLevelType w:val="multilevel"/>
    <w:tmpl w:val="46E4E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B03EDF"/>
    <w:multiLevelType w:val="multilevel"/>
    <w:tmpl w:val="66543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346D75"/>
    <w:multiLevelType w:val="multilevel"/>
    <w:tmpl w:val="EC10D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366916"/>
    <w:multiLevelType w:val="multilevel"/>
    <w:tmpl w:val="79807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AE5524"/>
    <w:multiLevelType w:val="multilevel"/>
    <w:tmpl w:val="FFEC8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E82278"/>
    <w:multiLevelType w:val="multilevel"/>
    <w:tmpl w:val="0BCC1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322B92"/>
    <w:multiLevelType w:val="multilevel"/>
    <w:tmpl w:val="548AA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4751380">
    <w:abstractNumId w:val="13"/>
  </w:num>
  <w:num w:numId="2" w16cid:durableId="1154300878">
    <w:abstractNumId w:val="8"/>
  </w:num>
  <w:num w:numId="3" w16cid:durableId="585765493">
    <w:abstractNumId w:val="2"/>
  </w:num>
  <w:num w:numId="4" w16cid:durableId="96172389">
    <w:abstractNumId w:val="11"/>
  </w:num>
  <w:num w:numId="5" w16cid:durableId="1828207156">
    <w:abstractNumId w:val="14"/>
  </w:num>
  <w:num w:numId="6" w16cid:durableId="1613904587">
    <w:abstractNumId w:val="6"/>
  </w:num>
  <w:num w:numId="7" w16cid:durableId="147866401">
    <w:abstractNumId w:val="9"/>
  </w:num>
  <w:num w:numId="8" w16cid:durableId="1621373554">
    <w:abstractNumId w:val="0"/>
  </w:num>
  <w:num w:numId="9" w16cid:durableId="1859658962">
    <w:abstractNumId w:val="12"/>
  </w:num>
  <w:num w:numId="10" w16cid:durableId="878779433">
    <w:abstractNumId w:val="10"/>
  </w:num>
  <w:num w:numId="11" w16cid:durableId="1709909064">
    <w:abstractNumId w:val="1"/>
  </w:num>
  <w:num w:numId="12" w16cid:durableId="1997103580">
    <w:abstractNumId w:val="5"/>
  </w:num>
  <w:num w:numId="13" w16cid:durableId="438060854">
    <w:abstractNumId w:val="3"/>
  </w:num>
  <w:num w:numId="14" w16cid:durableId="608896446">
    <w:abstractNumId w:val="4"/>
  </w:num>
  <w:num w:numId="15" w16cid:durableId="186801095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BB"/>
    <w:rsid w:val="00005563"/>
    <w:rsid w:val="00032F06"/>
    <w:rsid w:val="0006117A"/>
    <w:rsid w:val="00085869"/>
    <w:rsid w:val="000872FF"/>
    <w:rsid w:val="000A3FBC"/>
    <w:rsid w:val="000B02E9"/>
    <w:rsid w:val="000B3BFB"/>
    <w:rsid w:val="000F0F5B"/>
    <w:rsid w:val="00102D4C"/>
    <w:rsid w:val="00126ADD"/>
    <w:rsid w:val="00132A0B"/>
    <w:rsid w:val="001522AB"/>
    <w:rsid w:val="00163B0A"/>
    <w:rsid w:val="00185DA8"/>
    <w:rsid w:val="001C001A"/>
    <w:rsid w:val="001C3601"/>
    <w:rsid w:val="001E2E6E"/>
    <w:rsid w:val="001E4DBC"/>
    <w:rsid w:val="001F1610"/>
    <w:rsid w:val="001F4FE1"/>
    <w:rsid w:val="001F7F66"/>
    <w:rsid w:val="002154E9"/>
    <w:rsid w:val="00217964"/>
    <w:rsid w:val="00220E8F"/>
    <w:rsid w:val="00224497"/>
    <w:rsid w:val="0023124C"/>
    <w:rsid w:val="0023273B"/>
    <w:rsid w:val="00236F5E"/>
    <w:rsid w:val="002422B4"/>
    <w:rsid w:val="00283B96"/>
    <w:rsid w:val="002E0E6B"/>
    <w:rsid w:val="002E49EF"/>
    <w:rsid w:val="002F7938"/>
    <w:rsid w:val="00301BE2"/>
    <w:rsid w:val="003178AB"/>
    <w:rsid w:val="00352978"/>
    <w:rsid w:val="00365036"/>
    <w:rsid w:val="003663FC"/>
    <w:rsid w:val="003918B3"/>
    <w:rsid w:val="003937DF"/>
    <w:rsid w:val="003E31B6"/>
    <w:rsid w:val="003F63E4"/>
    <w:rsid w:val="00443382"/>
    <w:rsid w:val="00444A23"/>
    <w:rsid w:val="00444E01"/>
    <w:rsid w:val="00456056"/>
    <w:rsid w:val="0045798A"/>
    <w:rsid w:val="00463722"/>
    <w:rsid w:val="004732D9"/>
    <w:rsid w:val="0048569E"/>
    <w:rsid w:val="004A1B4B"/>
    <w:rsid w:val="004A7F20"/>
    <w:rsid w:val="004B6A26"/>
    <w:rsid w:val="004C7038"/>
    <w:rsid w:val="004D0F3D"/>
    <w:rsid w:val="004E0264"/>
    <w:rsid w:val="004F0001"/>
    <w:rsid w:val="00500406"/>
    <w:rsid w:val="005177B9"/>
    <w:rsid w:val="00575BF3"/>
    <w:rsid w:val="00576775"/>
    <w:rsid w:val="005906C8"/>
    <w:rsid w:val="00592861"/>
    <w:rsid w:val="00593F60"/>
    <w:rsid w:val="00594905"/>
    <w:rsid w:val="005B11C0"/>
    <w:rsid w:val="005B5782"/>
    <w:rsid w:val="005D35ED"/>
    <w:rsid w:val="005E0836"/>
    <w:rsid w:val="00610FC0"/>
    <w:rsid w:val="00621867"/>
    <w:rsid w:val="006317C4"/>
    <w:rsid w:val="00632747"/>
    <w:rsid w:val="00650DB9"/>
    <w:rsid w:val="006649FE"/>
    <w:rsid w:val="006A006E"/>
    <w:rsid w:val="006B21B5"/>
    <w:rsid w:val="006B4B2F"/>
    <w:rsid w:val="006D0BD4"/>
    <w:rsid w:val="006D2839"/>
    <w:rsid w:val="006F3065"/>
    <w:rsid w:val="00702B25"/>
    <w:rsid w:val="00730E0F"/>
    <w:rsid w:val="00762C8E"/>
    <w:rsid w:val="007C0CBB"/>
    <w:rsid w:val="007C6DC2"/>
    <w:rsid w:val="007D7760"/>
    <w:rsid w:val="00804AD2"/>
    <w:rsid w:val="00825B4B"/>
    <w:rsid w:val="00831324"/>
    <w:rsid w:val="00832CA1"/>
    <w:rsid w:val="008523EA"/>
    <w:rsid w:val="00860CC6"/>
    <w:rsid w:val="00880A68"/>
    <w:rsid w:val="008823DD"/>
    <w:rsid w:val="008946E5"/>
    <w:rsid w:val="008A623A"/>
    <w:rsid w:val="008B077E"/>
    <w:rsid w:val="008C2C45"/>
    <w:rsid w:val="00900863"/>
    <w:rsid w:val="00911203"/>
    <w:rsid w:val="009115A0"/>
    <w:rsid w:val="009323DB"/>
    <w:rsid w:val="00933322"/>
    <w:rsid w:val="00937DDB"/>
    <w:rsid w:val="00982F18"/>
    <w:rsid w:val="009A68BB"/>
    <w:rsid w:val="009B233A"/>
    <w:rsid w:val="009D5EF4"/>
    <w:rsid w:val="009E6C7E"/>
    <w:rsid w:val="009F02EC"/>
    <w:rsid w:val="00A336FF"/>
    <w:rsid w:val="00A5205E"/>
    <w:rsid w:val="00A90EA1"/>
    <w:rsid w:val="00AB13B3"/>
    <w:rsid w:val="00AC0960"/>
    <w:rsid w:val="00AD1298"/>
    <w:rsid w:val="00AE449E"/>
    <w:rsid w:val="00AE5C32"/>
    <w:rsid w:val="00AF5931"/>
    <w:rsid w:val="00B0637E"/>
    <w:rsid w:val="00B25849"/>
    <w:rsid w:val="00B33C19"/>
    <w:rsid w:val="00B3404F"/>
    <w:rsid w:val="00B379E4"/>
    <w:rsid w:val="00B54F80"/>
    <w:rsid w:val="00B95FD4"/>
    <w:rsid w:val="00BB6123"/>
    <w:rsid w:val="00BC4CFB"/>
    <w:rsid w:val="00BD4688"/>
    <w:rsid w:val="00BD580B"/>
    <w:rsid w:val="00BF2D31"/>
    <w:rsid w:val="00BF3D8B"/>
    <w:rsid w:val="00BF5ABF"/>
    <w:rsid w:val="00BF6A04"/>
    <w:rsid w:val="00C0117A"/>
    <w:rsid w:val="00C31A83"/>
    <w:rsid w:val="00C44001"/>
    <w:rsid w:val="00C66C9E"/>
    <w:rsid w:val="00C77AE2"/>
    <w:rsid w:val="00CA5887"/>
    <w:rsid w:val="00CB271E"/>
    <w:rsid w:val="00CE221D"/>
    <w:rsid w:val="00CF70C9"/>
    <w:rsid w:val="00D017A6"/>
    <w:rsid w:val="00D35B38"/>
    <w:rsid w:val="00D45DE8"/>
    <w:rsid w:val="00D86202"/>
    <w:rsid w:val="00D91702"/>
    <w:rsid w:val="00DB66C5"/>
    <w:rsid w:val="00DC289E"/>
    <w:rsid w:val="00DC6458"/>
    <w:rsid w:val="00DD5446"/>
    <w:rsid w:val="00DD645C"/>
    <w:rsid w:val="00DE3100"/>
    <w:rsid w:val="00DE4706"/>
    <w:rsid w:val="00E00ACC"/>
    <w:rsid w:val="00E012A2"/>
    <w:rsid w:val="00E10936"/>
    <w:rsid w:val="00E4667F"/>
    <w:rsid w:val="00E538D3"/>
    <w:rsid w:val="00E739ED"/>
    <w:rsid w:val="00E77D3C"/>
    <w:rsid w:val="00E85B6B"/>
    <w:rsid w:val="00EA1D51"/>
    <w:rsid w:val="00F118BB"/>
    <w:rsid w:val="00F2131E"/>
    <w:rsid w:val="00F53088"/>
    <w:rsid w:val="00F61139"/>
    <w:rsid w:val="00F61178"/>
    <w:rsid w:val="00F67F64"/>
    <w:rsid w:val="00F94A6E"/>
    <w:rsid w:val="00F94A8A"/>
    <w:rsid w:val="00FB1111"/>
    <w:rsid w:val="00FB4150"/>
    <w:rsid w:val="00FD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9001FA"/>
  <w15:chartTrackingRefBased/>
  <w15:docId w15:val="{F5F339A3-723E-41AB-9652-99F3884B6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118B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18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18B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18B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18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18B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18B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18B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18B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118B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118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118B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118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118B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18B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118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18B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118B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18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118B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18B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118B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18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118B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118B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2E49EF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2E49E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222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中華軟體公會-金仁</dc:creator>
  <cp:keywords/>
  <dc:description/>
  <cp:lastModifiedBy>中華軟體公會-金仁</cp:lastModifiedBy>
  <cp:revision>69</cp:revision>
  <dcterms:created xsi:type="dcterms:W3CDTF">2026-08-14T00:58:00Z</dcterms:created>
  <dcterms:modified xsi:type="dcterms:W3CDTF">2026-08-14T07:17:00Z</dcterms:modified>
</cp:coreProperties>
</file>